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07 февраля 2024 года</w:t>
      </w:r>
    </w:p>
    <w:p>
      <w:pPr>
        <w:widowControl w:val="0"/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Ханты-Мансийского судебного района Ханты-Мансийского автономного округа-Югры Новокшенова О.А.,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в порядке упрощенного производства гражданское дело №2-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-2802/2024 по иску </w:t>
      </w:r>
      <w:r>
        <w:rPr>
          <w:rFonts w:ascii="Times New Roman" w:eastAsia="Times New Roman" w:hAnsi="Times New Roman" w:cs="Times New Roman"/>
        </w:rPr>
        <w:t xml:space="preserve">АО «УТС» к </w:t>
      </w:r>
      <w:r>
        <w:rPr>
          <w:rFonts w:ascii="Times New Roman" w:eastAsia="Times New Roman" w:hAnsi="Times New Roman" w:cs="Times New Roman"/>
        </w:rPr>
        <w:t>Томшиной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14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ст.ст.12, 194-197, 232.4 Гражданского процессуального кодекса Российской Федерации, мировой судья</w:t>
      </w:r>
    </w:p>
    <w:p>
      <w:pPr>
        <w:widowControl w:val="0"/>
        <w:spacing w:before="120" w:after="120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 xml:space="preserve">АО «УТС» к </w:t>
      </w:r>
      <w:r>
        <w:rPr>
          <w:rFonts w:ascii="Times New Roman" w:eastAsia="Times New Roman" w:hAnsi="Times New Roman" w:cs="Times New Roman"/>
        </w:rPr>
        <w:t>Томшиной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1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удовлетворить.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Томшиной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16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UserDefinedgrp-1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Fonts w:ascii="Times New Roman" w:eastAsia="Times New Roman" w:hAnsi="Times New Roman" w:cs="Times New Roman"/>
        </w:rPr>
        <w:t>АО «УТС»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39968,32</w:t>
      </w:r>
      <w:r>
        <w:rPr>
          <w:rFonts w:ascii="Times New Roman" w:eastAsia="Times New Roman" w:hAnsi="Times New Roman" w:cs="Times New Roman"/>
        </w:rPr>
        <w:t xml:space="preserve"> руб. – в счет долга, </w:t>
      </w:r>
      <w:r>
        <w:rPr>
          <w:rFonts w:ascii="Times New Roman" w:eastAsia="Times New Roman" w:hAnsi="Times New Roman" w:cs="Times New Roman"/>
        </w:rPr>
        <w:t>1399,05</w:t>
      </w:r>
      <w:r>
        <w:rPr>
          <w:rFonts w:ascii="Times New Roman" w:eastAsia="Times New Roman" w:hAnsi="Times New Roman" w:cs="Times New Roman"/>
        </w:rPr>
        <w:t xml:space="preserve"> руб. – в чет госпошлины.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О.А. Новокшенова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О.А. Новокшенова</w:t>
      </w:r>
    </w:p>
    <w:p>
      <w:pPr>
        <w:widowControl w:val="0"/>
        <w:spacing w:before="0" w:after="0"/>
        <w:jc w:val="both"/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6">
    <w:name w:val="cat-UserDefined grp-14 rplc-6"/>
    <w:basedOn w:val="DefaultParagraphFont"/>
  </w:style>
  <w:style w:type="character" w:customStyle="1" w:styleId="cat-UserDefinedgrp-14rplc-10">
    <w:name w:val="cat-UserDefined grp-14 rplc-10"/>
    <w:basedOn w:val="DefaultParagraphFont"/>
  </w:style>
  <w:style w:type="character" w:customStyle="1" w:styleId="cat-UserDefinedgrp-16rplc-12">
    <w:name w:val="cat-UserDefined grp-16 rplc-12"/>
    <w:basedOn w:val="DefaultParagraphFont"/>
  </w:style>
  <w:style w:type="character" w:customStyle="1" w:styleId="cat-UserDefinedgrp-15rplc-14">
    <w:name w:val="cat-UserDefined grp-1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